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21D" w:rsidRDefault="003A7B9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l6dlivvlkw5z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Değerli Doğuş Üniversitesi Ailesi,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721D" w:rsidRDefault="003A7B9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8wpgun1sm6nv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Yükseköğretim Kurulu Başkanlığı (YÖK) tarafından COVID-19 salgını nedeniyle 16 Mart 2020 itibariyle Üniversitemizde eğitim - öğretime ara verildiği duyurulmuş akabinde Yükseköğretim Kurulu Başkanlığı tarafından yapılan ikinci bir duyuru ile üniversitelerin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 Mart 2020 tarihinden itibaren uzaktan eğitim faaliyetlerine başlamalarına karar verilmiştir.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E721D" w:rsidRDefault="00FE721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9ifuz4um402h" w:colFirst="0" w:colLast="0"/>
      <w:bookmarkEnd w:id="2"/>
    </w:p>
    <w:p w:rsidR="00FE721D" w:rsidRDefault="003A7B9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jdgxs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Söz konusu uzaktan eğitim faaliyetleri içinde bulunduğumuz süreç kapsamında yabancı dil hazırlık,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önlisans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lisans ve lisansüstü örgün öğretim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gramlarındaki derslerimizin sanal sınıflar aracılığı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ile  eğitim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öğretim yönetim sistemi üzerinden dijital ders anlatımı ve ders materyali ile destekleyerek kullanmakta olduğumuz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Proliz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Otomasyon sisteminin de uzaktan eğitim sistemine entegre edilerek 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llanılmasına karar verilmiştir. Sizlere bu sistemin kurulum ve kullanımı ile ilgili teknik bilgiler en kısa süre içinde paylaşılacaktır.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E721D" w:rsidRDefault="003A7B9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Dijital ders anlatımı ve ders materyalleri ile sanal sınıf uygulamasının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entegre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edilmesi sürecine kadar ders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saatlerine uygun olarak dersler 23.03.2020 tarihinde itibaren Microsoft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üzerinden yapılacaktır. </w:t>
      </w:r>
    </w:p>
    <w:p w:rsidR="00FE721D" w:rsidRDefault="00FE721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E721D" w:rsidRDefault="003A7B9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Ara sınavlar ile ilgili bilgilendirmeler ayrıca yapılacaktır.</w:t>
      </w:r>
    </w:p>
    <w:p w:rsidR="00FE721D" w:rsidRDefault="003A7B9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E721D" w:rsidRDefault="003A7B9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Tüm akademisyenlerimizin verdikleri derslere ait notlar, videolar, çalış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malar,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vs. öğrencilerimizin hali hazırda kullanmakta olduğu http://dushare.edu.tr ortak ders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portalımız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mevcut olup yapılacak derslere ilişkin yeni ders notları 20 mart 2020 cuma günü itibariyle öncelikle http://dushare.edu.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  üzerinden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siz</w:t>
      </w:r>
      <w:r>
        <w:rPr>
          <w:rFonts w:ascii="Times New Roman" w:eastAsia="Times New Roman" w:hAnsi="Times New Roman" w:cs="Times New Roman"/>
          <w:sz w:val="24"/>
          <w:szCs w:val="24"/>
        </w:rPr>
        <w:t>lere iletilecektir.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http://dushare.edu.tr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/ Microsoft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Proliz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sistemlerine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öğrenci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numarası @dogus.edu.tr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ve şifre (TC Numaraları) ile giriş yapılmakta olup sisteme girişlerde </w:t>
      </w:r>
      <w:r>
        <w:rPr>
          <w:rFonts w:ascii="Times New Roman" w:eastAsia="Times New Roman" w:hAnsi="Times New Roman" w:cs="Times New Roman"/>
          <w:sz w:val="24"/>
          <w:szCs w:val="24"/>
        </w:rPr>
        <w:t>sorun yaşanması halinde Üniversitemiz Bilgi İşlem Müdürlüğü ile iletişime geçilmesi gerekmektedir.</w:t>
      </w:r>
    </w:p>
    <w:p w:rsidR="00FE721D" w:rsidRDefault="00FE721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E721D" w:rsidRDefault="00FE721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E721D" w:rsidRDefault="00FE721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E721D" w:rsidRDefault="003A7B9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hızlı geçişin Doğuş Üniversitesi Akademik Kadrosu ve öğrencileri için olabildiğince sorunsuz yaşanması için yoğun emek harcamaktayız. Sizle</w:t>
      </w:r>
      <w:r>
        <w:rPr>
          <w:rFonts w:ascii="Times New Roman" w:eastAsia="Times New Roman" w:hAnsi="Times New Roman" w:cs="Times New Roman"/>
          <w:sz w:val="24"/>
          <w:szCs w:val="24"/>
        </w:rPr>
        <w:t>rin kullanım deneyimleri ve geri bildirimleri bize yol gösterici olacak ve ortaklaşa öğrenme sürecimizi hızlandıracaktır.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Bu süreçte Üniversitemizce yapılan duyuruların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öğrenci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numarası @dogus.edu.tr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uzantılı mail adresler</w:t>
      </w:r>
      <w:r>
        <w:rPr>
          <w:rFonts w:ascii="Times New Roman" w:eastAsia="Times New Roman" w:hAnsi="Times New Roman" w:cs="Times New Roman"/>
          <w:sz w:val="24"/>
          <w:szCs w:val="24"/>
        </w:rPr>
        <w:t>inizden, kurumsal sosyal medya hesapları ve web sitemizden takibi gerekmektedir.</w:t>
      </w:r>
    </w:p>
    <w:p w:rsidR="00FE721D" w:rsidRDefault="00FE721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E721D" w:rsidRDefault="003A7B9E">
      <w:pPr>
        <w:widowControl w:val="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Üniversitemizin uzaktan eğitime geçiş sürecinde gösterdiğiniz işbirliği için teşekkür ederiz.</w:t>
      </w:r>
    </w:p>
    <w:sectPr w:rsidR="00FE721D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E721D"/>
    <w:rsid w:val="003A7B9E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3FAB"/>
  <w15:docId w15:val="{2AA290DD-012F-428B-9091-442A990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http://dushar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Caliskan</cp:lastModifiedBy>
  <cp:revision>3</cp:revision>
  <dcterms:created xsi:type="dcterms:W3CDTF">2020-03-19T15:16:00Z</dcterms:created>
  <dcterms:modified xsi:type="dcterms:W3CDTF">2020-03-19T15:17:00Z</dcterms:modified>
</cp:coreProperties>
</file>